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7B" w:rsidRDefault="000C49FB" w:rsidP="000C49FB">
      <w:pPr>
        <w:jc w:val="center"/>
        <w:rPr>
          <w:rFonts w:ascii="Times New Roman" w:hAnsi="Times New Roman" w:cs="Times New Roman"/>
          <w:sz w:val="40"/>
          <w:szCs w:val="40"/>
        </w:rPr>
      </w:pPr>
      <w:r w:rsidRPr="000C49FB">
        <w:rPr>
          <w:rFonts w:ascii="Times New Roman" w:hAnsi="Times New Roman" w:cs="Times New Roman"/>
          <w:sz w:val="40"/>
          <w:szCs w:val="40"/>
        </w:rPr>
        <w:t>О предоставлении сведений</w:t>
      </w:r>
    </w:p>
    <w:p w:rsidR="000C49FB" w:rsidRDefault="000C49FB" w:rsidP="000C49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ст.5.1 Закона Красноярского края от 29.06.1999 № 7-419 «Об охране труда в Красноярском крае», </w:t>
      </w:r>
    </w:p>
    <w:p w:rsidR="000C49FB" w:rsidRDefault="000C49FB" w:rsidP="000C4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об агентстве труда и занятости населения Красноярского края, утвержденным постановлением Правительства Красноярского края от 15.07.2010 № 387-п, Порядком организации сбора и обработки информации о состоянии условий и охраны труда у работодателей, осуществляющих деятельность на территории Красноярского края, утвержденным постановлением Правительства Красноярского края от 22.05.2015 № 253-п (далее-Порядок), агентство труда и занятости населения Красноярского края (далее-агентство) является уполномоченным органом по осуществлению сбора и обработки информации о состоянии условий и охраны туда</w:t>
      </w:r>
      <w:r w:rsidR="00EA7C38">
        <w:rPr>
          <w:rFonts w:ascii="Times New Roman" w:hAnsi="Times New Roman" w:cs="Times New Roman"/>
          <w:sz w:val="28"/>
          <w:szCs w:val="28"/>
        </w:rPr>
        <w:t xml:space="preserve"> у работодателей края.</w:t>
      </w:r>
    </w:p>
    <w:p w:rsidR="00FD1F16" w:rsidRDefault="00EA7C38" w:rsidP="000C4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ст. 214 ТК РФ, Порядку работодатели (физические лица, юридические лица независимо от их организационно-правовых форм собственности, а также иные субъекты, наделенные правом заключать трудовые договоры в случаях, установленных федеральными</w:t>
      </w:r>
      <w:r w:rsidR="00FD1F16">
        <w:rPr>
          <w:rFonts w:ascii="Times New Roman" w:hAnsi="Times New Roman" w:cs="Times New Roman"/>
          <w:sz w:val="28"/>
          <w:szCs w:val="28"/>
        </w:rPr>
        <w:t xml:space="preserve"> законами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1F16">
        <w:rPr>
          <w:rFonts w:ascii="Times New Roman" w:hAnsi="Times New Roman" w:cs="Times New Roman"/>
          <w:sz w:val="28"/>
          <w:szCs w:val="28"/>
        </w:rPr>
        <w:t>обязаны обеспечить предоставление информации в области охраны труда агентству в следующие сроки: информация о произошедших несчастных случаях на производстве- ежемесячно до 5-го числа месяца, следующего за отчетным; информация о состоянии условий и охраны труда-ежегодно до 7 февраля.</w:t>
      </w:r>
    </w:p>
    <w:p w:rsidR="00EA7C38" w:rsidRDefault="00FD1F16" w:rsidP="000C4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Предоставление  сведений осуществляется в электронном виде через личный кабинет Интерактивного портала агентства по адресу:  </w:t>
      </w:r>
      <w:hyperlink r:id="rId4" w:history="1">
        <w:r w:rsidRPr="00055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557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5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</w:t>
        </w:r>
        <w:proofErr w:type="spellEnd"/>
        <w:r w:rsidRPr="000557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5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krskstate</w:t>
        </w:r>
        <w:proofErr w:type="spellEnd"/>
        <w:r w:rsidRPr="000557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5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Вход в личный кабинет можно произвести через портал государственных услуг (используя учетную запись юридического лица), при отсутствии учетной записи на портале государственных услуг доступ к личному кабинету (пароль</w:t>
      </w:r>
      <w:r w:rsidR="00813BA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логин)</w:t>
      </w:r>
      <w:r w:rsidR="00813BAF">
        <w:rPr>
          <w:rFonts w:ascii="Times New Roman" w:hAnsi="Times New Roman" w:cs="Times New Roman"/>
          <w:sz w:val="28"/>
          <w:szCs w:val="28"/>
        </w:rPr>
        <w:t xml:space="preserve"> необходимо получить в центре занятости населения муниципального образования, на территории которого работодатель осуществляет свою деятельность.</w:t>
      </w:r>
    </w:p>
    <w:p w:rsidR="00827ED2" w:rsidRPr="00FD1F16" w:rsidRDefault="00827ED2" w:rsidP="000C4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827ED2" w:rsidRPr="00FD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4E"/>
    <w:rsid w:val="00005E04"/>
    <w:rsid w:val="0006616B"/>
    <w:rsid w:val="00073D09"/>
    <w:rsid w:val="000952CC"/>
    <w:rsid w:val="000B4550"/>
    <w:rsid w:val="000C49FB"/>
    <w:rsid w:val="00134492"/>
    <w:rsid w:val="0013583C"/>
    <w:rsid w:val="00151453"/>
    <w:rsid w:val="00222714"/>
    <w:rsid w:val="00242F66"/>
    <w:rsid w:val="00243FE7"/>
    <w:rsid w:val="00293039"/>
    <w:rsid w:val="002D0D4E"/>
    <w:rsid w:val="00312E46"/>
    <w:rsid w:val="00324468"/>
    <w:rsid w:val="003438B6"/>
    <w:rsid w:val="0035615F"/>
    <w:rsid w:val="00387B01"/>
    <w:rsid w:val="003D7809"/>
    <w:rsid w:val="0045675E"/>
    <w:rsid w:val="004C2667"/>
    <w:rsid w:val="004F5144"/>
    <w:rsid w:val="00503EB2"/>
    <w:rsid w:val="005A1949"/>
    <w:rsid w:val="00600BA6"/>
    <w:rsid w:val="0065216F"/>
    <w:rsid w:val="00670B7D"/>
    <w:rsid w:val="006749B4"/>
    <w:rsid w:val="006772C0"/>
    <w:rsid w:val="00683905"/>
    <w:rsid w:val="007407A3"/>
    <w:rsid w:val="007424EA"/>
    <w:rsid w:val="00800D31"/>
    <w:rsid w:val="00804FF9"/>
    <w:rsid w:val="00813BAF"/>
    <w:rsid w:val="00827ED2"/>
    <w:rsid w:val="00840003"/>
    <w:rsid w:val="00842337"/>
    <w:rsid w:val="008F6555"/>
    <w:rsid w:val="008F740F"/>
    <w:rsid w:val="00945ACB"/>
    <w:rsid w:val="009E1087"/>
    <w:rsid w:val="009F248D"/>
    <w:rsid w:val="00A12DCA"/>
    <w:rsid w:val="00A56C13"/>
    <w:rsid w:val="00AC6AF7"/>
    <w:rsid w:val="00AD46B2"/>
    <w:rsid w:val="00B95820"/>
    <w:rsid w:val="00BB6905"/>
    <w:rsid w:val="00C255F7"/>
    <w:rsid w:val="00C3046D"/>
    <w:rsid w:val="00C47DA7"/>
    <w:rsid w:val="00CA4059"/>
    <w:rsid w:val="00CC0858"/>
    <w:rsid w:val="00CC0E4C"/>
    <w:rsid w:val="00CE4C8D"/>
    <w:rsid w:val="00CF622D"/>
    <w:rsid w:val="00D26C55"/>
    <w:rsid w:val="00D52826"/>
    <w:rsid w:val="00D60E58"/>
    <w:rsid w:val="00D663B2"/>
    <w:rsid w:val="00D97DD9"/>
    <w:rsid w:val="00DC05B3"/>
    <w:rsid w:val="00E81BF7"/>
    <w:rsid w:val="00EA7C38"/>
    <w:rsid w:val="00EC1B36"/>
    <w:rsid w:val="00ED7E77"/>
    <w:rsid w:val="00EF7B2C"/>
    <w:rsid w:val="00F005F1"/>
    <w:rsid w:val="00F876A9"/>
    <w:rsid w:val="00FA4564"/>
    <w:rsid w:val="00FA5BC1"/>
    <w:rsid w:val="00FB5336"/>
    <w:rsid w:val="00FC5A68"/>
    <w:rsid w:val="00FD1F16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83E6"/>
  <w15:chartTrackingRefBased/>
  <w15:docId w15:val="{8DD5CD19-D97F-4E30-9413-8298467F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ud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Zubrickaj</dc:creator>
  <cp:keywords/>
  <dc:description/>
  <cp:lastModifiedBy>Zubrickaj</cp:lastModifiedBy>
  <cp:revision>5</cp:revision>
  <dcterms:created xsi:type="dcterms:W3CDTF">2022-12-27T02:11:00Z</dcterms:created>
  <dcterms:modified xsi:type="dcterms:W3CDTF">2022-12-27T06:22:00Z</dcterms:modified>
</cp:coreProperties>
</file>